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3A" w:rsidRPr="00E80FBA" w:rsidRDefault="007902F8" w:rsidP="009071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pict>
          <v:rect id="_x0000_s1026" style="position:absolute;margin-left:1.2pt;margin-top:-19.35pt;width:251.55pt;height:222.1pt;z-index:251660288" fillcolor="white [3212]" strokecolor="white [3212]">
            <v:textbox style="mso-next-textbox:#_x0000_s1026">
              <w:txbxContent>
                <w:p w:rsidR="000A4C31" w:rsidRPr="00795104" w:rsidRDefault="000A4C31" w:rsidP="0090713A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95104"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552450" cy="546100"/>
                        <wp:effectExtent l="19050" t="0" r="0" b="0"/>
                        <wp:docPr id="6" name="Εικόνα 1" descr="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0A4C31" w:rsidRPr="00795104" w:rsidRDefault="000A4C31" w:rsidP="0090713A">
                  <w:pPr>
                    <w:pStyle w:val="a3"/>
                    <w:spacing w:before="0" w:after="0"/>
                    <w:rPr>
                      <w:rFonts w:ascii="Calibri" w:eastAsia="MS Mincho" w:hAnsi="Calibri"/>
                      <w:b w:val="0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ΝΟΜΟΣ ΔΩΔΕΚΑΝΗΣΟΥ</w:t>
                  </w:r>
                </w:p>
                <w:p w:rsidR="000A4C31" w:rsidRPr="00795104" w:rsidRDefault="000A4C31" w:rsidP="0090713A">
                  <w:pPr>
                    <w:pStyle w:val="a3"/>
                    <w:spacing w:before="0" w:after="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0A4C31" w:rsidRPr="00DF60AD" w:rsidRDefault="000A4C31" w:rsidP="0090713A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 w:rsidRPr="00795104">
                    <w:rPr>
                      <w:rFonts w:eastAsia="MS Mincho"/>
                      <w:sz w:val="24"/>
                      <w:szCs w:val="24"/>
                    </w:rPr>
                    <w:t>ΔΙΕΥΘΥΝΣΗ ΔΙΟΙΚΗΤΙΚΩΝ ΥΠΗΡΕΣΙΩΝ</w:t>
                  </w:r>
                </w:p>
                <w:p w:rsidR="000A4C31" w:rsidRPr="007639D4" w:rsidRDefault="000A4C31" w:rsidP="0090713A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>ΤΜΗΜΑ ΥΠΟΣΤΗΡΙΞΗΣ ΠΟΛΙΤΙΚΩΝ ΟΡΓΑΝΩΝ</w:t>
                  </w:r>
                </w:p>
                <w:p w:rsidR="000A4C31" w:rsidRPr="00795104" w:rsidRDefault="000A4C31" w:rsidP="0090713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Δ/νση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639D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95104">
                    <w:rPr>
                      <w:sz w:val="24"/>
                      <w:szCs w:val="24"/>
                    </w:rPr>
                    <w:t>Ακτή Κουντουριώτη 7, Κως</w:t>
                  </w:r>
                </w:p>
                <w:p w:rsidR="000A4C31" w:rsidRPr="00795104" w:rsidRDefault="000A4C31" w:rsidP="0090713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639D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95104">
                    <w:rPr>
                      <w:sz w:val="24"/>
                      <w:szCs w:val="24"/>
                    </w:rPr>
                    <w:t>85300</w:t>
                  </w:r>
                </w:p>
                <w:p w:rsidR="000A4C31" w:rsidRPr="00795104" w:rsidRDefault="000A4C31" w:rsidP="0090713A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795104">
                    <w:rPr>
                      <w:rFonts w:cs="Arial"/>
                      <w:b/>
                      <w:sz w:val="24"/>
                      <w:szCs w:val="24"/>
                    </w:rPr>
                    <w:t>Πληροφορίες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      </w:t>
                  </w:r>
                  <w:r w:rsidRPr="00E01733">
                    <w:rPr>
                      <w:rFonts w:cs="Arial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cs="Arial"/>
                      <w:sz w:val="24"/>
                      <w:szCs w:val="24"/>
                    </w:rPr>
                    <w:t>Στ. Σούλη</w:t>
                  </w:r>
                  <w:r w:rsidRPr="00795104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0A4C31" w:rsidRPr="00DF60AD" w:rsidRDefault="000A4C31" w:rsidP="0090713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Τηλ.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95104">
                    <w:rPr>
                      <w:sz w:val="24"/>
                      <w:szCs w:val="24"/>
                    </w:rPr>
                    <w:t>22423-604</w:t>
                  </w:r>
                  <w:r w:rsidRPr="00B80742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0A4C31" w:rsidRPr="00457ADE" w:rsidRDefault="000A4C31" w:rsidP="009071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Τηλ/τυπία             : </w:t>
                  </w:r>
                  <w:r w:rsidRPr="00457ADE">
                    <w:rPr>
                      <w:sz w:val="24"/>
                      <w:szCs w:val="24"/>
                    </w:rPr>
                    <w:t>22420-2</w:t>
                  </w:r>
                  <w:r w:rsidRPr="00B80742">
                    <w:rPr>
                      <w:sz w:val="24"/>
                      <w:szCs w:val="24"/>
                    </w:rPr>
                    <w:t>1</w:t>
                  </w:r>
                  <w:r w:rsidRPr="00457ADE">
                    <w:rPr>
                      <w:sz w:val="24"/>
                      <w:szCs w:val="24"/>
                    </w:rPr>
                    <w:t>3</w:t>
                  </w:r>
                  <w:r w:rsidRPr="00B80742">
                    <w:rPr>
                      <w:sz w:val="24"/>
                      <w:szCs w:val="24"/>
                    </w:rPr>
                    <w:t>41</w:t>
                  </w:r>
                </w:p>
                <w:p w:rsidR="000A4C31" w:rsidRPr="00795104" w:rsidRDefault="000A4C31" w:rsidP="0090713A">
                  <w:pPr>
                    <w:spacing w:after="0" w:line="24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δ/νση :</w:t>
                  </w:r>
                  <w:r w:rsidRPr="007639D4">
                    <w:rPr>
                      <w:b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63600D">
                      <w:rPr>
                        <w:rStyle w:val="-"/>
                        <w:sz w:val="24"/>
                        <w:szCs w:val="24"/>
                        <w:lang w:val="en-US"/>
                      </w:rPr>
                      <w:t>s</w:t>
                    </w:r>
                    <w:r w:rsidRPr="0063600D">
                      <w:rPr>
                        <w:rStyle w:val="-"/>
                        <w:sz w:val="24"/>
                        <w:szCs w:val="24"/>
                      </w:rPr>
                      <w:t>.</w:t>
                    </w:r>
                    <w:r w:rsidRPr="0063600D">
                      <w:rPr>
                        <w:rStyle w:val="-"/>
                        <w:sz w:val="24"/>
                        <w:szCs w:val="24"/>
                        <w:lang w:val="en-US"/>
                      </w:rPr>
                      <w:t>souli</w:t>
                    </w:r>
                    <w:r w:rsidRPr="0063600D">
                      <w:rPr>
                        <w:rStyle w:val="-"/>
                        <w:sz w:val="24"/>
                        <w:szCs w:val="24"/>
                        <w:lang w:val="it-IT"/>
                      </w:rPr>
                      <w:t>@kos.gr</w:t>
                    </w:r>
                  </w:hyperlink>
                  <w:r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0.6pt;margin-top:-27.15pt;width:187.1pt;height:42.55pt;z-index:251661312;mso-width-percent:400;mso-width-percent:400;mso-width-relative:margin;mso-height-relative:margin" stroked="f">
            <v:textbox>
              <w:txbxContent>
                <w:p w:rsidR="000A4C31" w:rsidRPr="0090713A" w:rsidRDefault="000A4C31" w:rsidP="0090713A"/>
              </w:txbxContent>
            </v:textbox>
          </v:shape>
        </w:pict>
      </w:r>
    </w:p>
    <w:p w:rsidR="0090713A" w:rsidRPr="00E80FBA" w:rsidRDefault="0090713A" w:rsidP="0090713A">
      <w:pPr>
        <w:rPr>
          <w:rFonts w:asciiTheme="minorHAnsi" w:hAnsiTheme="minorHAnsi"/>
          <w:sz w:val="24"/>
          <w:szCs w:val="24"/>
        </w:rPr>
      </w:pPr>
    </w:p>
    <w:p w:rsidR="0090713A" w:rsidRPr="00E80FBA" w:rsidRDefault="007902F8" w:rsidP="0090713A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pict>
          <v:shape id="_x0000_s1028" type="#_x0000_t202" style="position:absolute;margin-left:292pt;margin-top:4.75pt;width:206.55pt;height:60.9pt;z-index:251662336" stroked="f">
            <v:textbox style="mso-next-textbox:#_x0000_s1028">
              <w:txbxContent>
                <w:p w:rsidR="000A4C31" w:rsidRDefault="000A4C31" w:rsidP="0090713A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B61544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Προς:</w:t>
                  </w: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Μ.Μ.Ε.</w:t>
                  </w:r>
                </w:p>
              </w:txbxContent>
            </v:textbox>
          </v:shape>
        </w:pict>
      </w:r>
    </w:p>
    <w:p w:rsidR="0090713A" w:rsidRPr="00E80FBA" w:rsidRDefault="0090713A" w:rsidP="0090713A">
      <w:pPr>
        <w:rPr>
          <w:rFonts w:asciiTheme="minorHAnsi" w:hAnsiTheme="minorHAnsi"/>
          <w:sz w:val="24"/>
          <w:szCs w:val="24"/>
          <w:lang w:val="en-US"/>
        </w:rPr>
      </w:pPr>
    </w:p>
    <w:p w:rsidR="0090713A" w:rsidRPr="00E80FBA" w:rsidRDefault="0090713A" w:rsidP="0090713A">
      <w:pPr>
        <w:rPr>
          <w:rFonts w:asciiTheme="minorHAnsi" w:hAnsiTheme="minorHAnsi"/>
          <w:sz w:val="24"/>
          <w:szCs w:val="24"/>
          <w:lang w:val="en-US"/>
        </w:rPr>
      </w:pPr>
    </w:p>
    <w:p w:rsidR="0090713A" w:rsidRPr="00E80FBA" w:rsidRDefault="0090713A" w:rsidP="0090713A">
      <w:pPr>
        <w:rPr>
          <w:rFonts w:asciiTheme="minorHAnsi" w:hAnsiTheme="minorHAnsi"/>
          <w:sz w:val="24"/>
          <w:szCs w:val="24"/>
          <w:lang w:val="en-US"/>
        </w:rPr>
      </w:pPr>
    </w:p>
    <w:p w:rsidR="0090713A" w:rsidRPr="00E80FBA" w:rsidRDefault="0090713A" w:rsidP="0090713A">
      <w:pPr>
        <w:spacing w:after="120"/>
        <w:jc w:val="both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90713A" w:rsidRPr="00E80FBA" w:rsidRDefault="0090713A" w:rsidP="0090713A">
      <w:pPr>
        <w:spacing w:after="120"/>
        <w:ind w:firstLine="720"/>
        <w:jc w:val="both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90713A" w:rsidRPr="00267F05" w:rsidRDefault="0090713A" w:rsidP="0090713A">
      <w:pPr>
        <w:spacing w:after="0" w:line="360" w:lineRule="auto"/>
        <w:ind w:firstLine="720"/>
        <w:rPr>
          <w:b/>
          <w:sz w:val="6"/>
          <w:szCs w:val="24"/>
        </w:rPr>
      </w:pPr>
    </w:p>
    <w:p w:rsidR="0090713A" w:rsidRPr="004406D3" w:rsidRDefault="0090713A" w:rsidP="00267F05">
      <w:pPr>
        <w:spacing w:after="0" w:line="240" w:lineRule="auto"/>
        <w:ind w:left="964" w:hanging="9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Pr="004406D3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Πρόσκληση εκδήλωσης ενδιαφέροντος για συμμετοχή στην ΕΠΙΤΡΟΠΗ ΔΙΑΒΟΥΛΕΥΣΗΣ του αρθρ. 76 Ν. 3852/2010</w:t>
      </w:r>
      <w:r w:rsidR="00A369BB" w:rsidRPr="00A369B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406D3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</w:p>
    <w:p w:rsidR="0090713A" w:rsidRPr="00267F05" w:rsidRDefault="0090713A" w:rsidP="0090713A">
      <w:pPr>
        <w:spacing w:after="0" w:line="360" w:lineRule="auto"/>
        <w:ind w:firstLine="720"/>
        <w:rPr>
          <w:b/>
          <w:sz w:val="18"/>
          <w:szCs w:val="24"/>
        </w:rPr>
      </w:pPr>
    </w:p>
    <w:p w:rsidR="0090713A" w:rsidRDefault="0090713A" w:rsidP="00A369BB">
      <w:pPr>
        <w:spacing w:after="0" w:line="360" w:lineRule="auto"/>
        <w:ind w:firstLine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Το Δημοτικό Συμβούλιο στην ερχόμενη συνεδρίαση του</w:t>
      </w:r>
      <w:r w:rsidR="00146EE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θα συζητήσει την σύνθεση της </w:t>
      </w:r>
      <w:r w:rsidR="00A369BB">
        <w:rPr>
          <w:rFonts w:cs="Arial"/>
          <w:sz w:val="24"/>
          <w:szCs w:val="24"/>
        </w:rPr>
        <w:t>50μελους Επιτροπής Διαβούλευσης</w:t>
      </w:r>
      <w:r w:rsidR="00A369BB" w:rsidRPr="00A369BB">
        <w:rPr>
          <w:rFonts w:cs="Arial"/>
          <w:sz w:val="24"/>
          <w:szCs w:val="24"/>
        </w:rPr>
        <w:t>,</w:t>
      </w:r>
      <w:r w:rsidR="00A369BB">
        <w:rPr>
          <w:rFonts w:cs="Arial"/>
          <w:sz w:val="24"/>
          <w:szCs w:val="24"/>
        </w:rPr>
        <w:t xml:space="preserve"> καθώς και του Κανονισμού Λειτουργίας της</w:t>
      </w:r>
      <w:r>
        <w:rPr>
          <w:rFonts w:cs="Arial"/>
          <w:sz w:val="24"/>
          <w:szCs w:val="24"/>
        </w:rPr>
        <w:t>.</w:t>
      </w:r>
    </w:p>
    <w:p w:rsidR="0090713A" w:rsidRDefault="0090713A" w:rsidP="00146EEE">
      <w:pPr>
        <w:spacing w:after="0" w:line="360" w:lineRule="auto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Η θεσμική συγκρότηση της κοινωνίας μας προβλέπει σ</w:t>
      </w:r>
      <w:r w:rsidR="00A369BB">
        <w:rPr>
          <w:rFonts w:cs="Arial"/>
          <w:sz w:val="24"/>
          <w:szCs w:val="24"/>
        </w:rPr>
        <w:t>υγκεκριμένες αρμοδιότητες για το όργανο αυτό</w:t>
      </w:r>
      <w:r>
        <w:rPr>
          <w:rFonts w:cs="Arial"/>
          <w:sz w:val="24"/>
          <w:szCs w:val="24"/>
        </w:rPr>
        <w:t>.</w:t>
      </w:r>
    </w:p>
    <w:p w:rsidR="000A4C31" w:rsidRDefault="00146EEE" w:rsidP="00A369BB">
      <w:pPr>
        <w:spacing w:after="0" w:line="360" w:lineRule="auto"/>
        <w:ind w:firstLine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Η ουσιαστικοποίη</w:t>
      </w:r>
      <w:r w:rsidR="000A4C31">
        <w:rPr>
          <w:rFonts w:cs="Arial"/>
          <w:sz w:val="24"/>
          <w:szCs w:val="24"/>
        </w:rPr>
        <w:t>ση των δημοκρατικών διαδικασιών</w:t>
      </w:r>
      <w:r>
        <w:rPr>
          <w:rFonts w:cs="Arial"/>
          <w:sz w:val="24"/>
          <w:szCs w:val="24"/>
        </w:rPr>
        <w:t>, επιβάλλει τη συμμετοχή εκπροσώπων φορέων και κοινωνικών οργανώσεων, αλλά και ενεργών πολιτών, που εκπροσωπούν κινήσεις πολιτών,</w:t>
      </w:r>
      <w:r w:rsidR="000A4C31">
        <w:rPr>
          <w:rFonts w:cs="Arial"/>
          <w:sz w:val="24"/>
          <w:szCs w:val="24"/>
        </w:rPr>
        <w:t xml:space="preserve"> ομάδων εθελοντών και</w:t>
      </w:r>
      <w:r>
        <w:rPr>
          <w:rFonts w:cs="Arial"/>
          <w:sz w:val="24"/>
          <w:szCs w:val="24"/>
        </w:rPr>
        <w:t xml:space="preserve"> εργαζομένων του Δήμου.</w:t>
      </w:r>
    </w:p>
    <w:p w:rsidR="000A4C31" w:rsidRDefault="000A4C31" w:rsidP="00A369BB">
      <w:pPr>
        <w:spacing w:after="0" w:line="360" w:lineRule="auto"/>
        <w:ind w:firstLine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Η τελική επιλογή θα γίνει με κλήρωση από το σύνολο των ενδιαφερομένων. </w:t>
      </w:r>
    </w:p>
    <w:p w:rsidR="0090713A" w:rsidRDefault="000A4C31" w:rsidP="00A369BB">
      <w:pPr>
        <w:spacing w:after="0" w:line="360" w:lineRule="auto"/>
        <w:ind w:firstLine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Πρόσκληση σ’ όλες τις οργανωμένες συλλογικότητες του νησιού μας, θα σταλεί με ηλεκτρονική αλληλογραφία και </w:t>
      </w:r>
      <w:r>
        <w:rPr>
          <w:rFonts w:cs="Arial"/>
          <w:sz w:val="24"/>
          <w:szCs w:val="24"/>
          <w:lang w:val="en-US"/>
        </w:rPr>
        <w:t>fax</w:t>
      </w:r>
      <w:r w:rsidRPr="000A4C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ή ταχυδρομικά.</w:t>
      </w:r>
      <w:r w:rsidR="00146EEE">
        <w:rPr>
          <w:rFonts w:cs="Arial"/>
          <w:sz w:val="24"/>
          <w:szCs w:val="24"/>
        </w:rPr>
        <w:t xml:space="preserve"> </w:t>
      </w:r>
    </w:p>
    <w:p w:rsidR="00146EEE" w:rsidRPr="00146EEE" w:rsidRDefault="00146EEE" w:rsidP="00A369BB">
      <w:pPr>
        <w:spacing w:after="0" w:line="360" w:lineRule="auto"/>
        <w:ind w:firstLine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Παρακαλούμε τους δημότες που ενδια</w:t>
      </w:r>
      <w:r w:rsidR="00A369BB">
        <w:rPr>
          <w:rFonts w:cs="Arial"/>
          <w:sz w:val="24"/>
          <w:szCs w:val="24"/>
        </w:rPr>
        <w:t>φέρονται να συμμετάσχουν σ’ αυτό</w:t>
      </w:r>
      <w:r>
        <w:rPr>
          <w:rFonts w:cs="Arial"/>
          <w:sz w:val="24"/>
          <w:szCs w:val="24"/>
        </w:rPr>
        <w:t xml:space="preserve"> τ</w:t>
      </w:r>
      <w:r w:rsidR="00A369BB">
        <w:rPr>
          <w:rFonts w:cs="Arial"/>
          <w:sz w:val="24"/>
          <w:szCs w:val="24"/>
        </w:rPr>
        <w:t>ο</w:t>
      </w:r>
      <w:r>
        <w:rPr>
          <w:rFonts w:cs="Arial"/>
          <w:sz w:val="24"/>
          <w:szCs w:val="24"/>
        </w:rPr>
        <w:t xml:space="preserve"> πολιτικ</w:t>
      </w:r>
      <w:r w:rsidR="00A369BB">
        <w:rPr>
          <w:rFonts w:cs="Arial"/>
          <w:sz w:val="24"/>
          <w:szCs w:val="24"/>
        </w:rPr>
        <w:t>ό συλλογικό όργανο</w:t>
      </w:r>
      <w:r>
        <w:rPr>
          <w:rFonts w:cs="Arial"/>
          <w:sz w:val="24"/>
          <w:szCs w:val="24"/>
        </w:rPr>
        <w:t xml:space="preserve">, να δηλώσουν τις αυτοπροτάσεις τους, με επιστολή τους στο Προεδρείο του Δημοτικού Συμβουλίου Κω, κατά τις εργάσιμες ημέρες και ώρες. </w:t>
      </w:r>
    </w:p>
    <w:p w:rsidR="00146EEE" w:rsidRPr="009103A1" w:rsidRDefault="00146EEE" w:rsidP="00146EEE">
      <w:pPr>
        <w:spacing w:after="0" w:line="360" w:lineRule="auto"/>
        <w:jc w:val="center"/>
        <w:rPr>
          <w:rFonts w:cs="Arial"/>
          <w:sz w:val="14"/>
          <w:szCs w:val="24"/>
        </w:rPr>
      </w:pPr>
    </w:p>
    <w:p w:rsidR="00146EEE" w:rsidRDefault="00146EEE" w:rsidP="00146EEE">
      <w:pPr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ΓΙΑ ΤΟ ΠΡΟΕΔΡΕΙΟ ΤΟΥ Δ.Σ.</w:t>
      </w:r>
    </w:p>
    <w:p w:rsidR="0090713A" w:rsidRDefault="0090713A" w:rsidP="009071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0713A" w:rsidRDefault="0090713A" w:rsidP="009071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0713A" w:rsidRDefault="0090713A" w:rsidP="0090713A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Ν.Γ. ΜΥΛΩΝΑΣ</w:t>
      </w:r>
    </w:p>
    <w:p w:rsidR="00267F05" w:rsidRDefault="00146EEE" w:rsidP="00267F05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Πρόεδρος Δ.Σ. </w:t>
      </w:r>
    </w:p>
    <w:p w:rsidR="00267F05" w:rsidRDefault="00267F05" w:rsidP="00267F05">
      <w:pPr>
        <w:spacing w:after="0" w:line="240" w:lineRule="auto"/>
        <w:rPr>
          <w:rFonts w:cs="Arial"/>
          <w:b/>
          <w:sz w:val="20"/>
          <w:szCs w:val="24"/>
          <w:u w:val="single"/>
        </w:rPr>
      </w:pPr>
    </w:p>
    <w:p w:rsidR="00267F05" w:rsidRDefault="00267F05" w:rsidP="00267F05">
      <w:pPr>
        <w:spacing w:after="0" w:line="240" w:lineRule="auto"/>
        <w:rPr>
          <w:rFonts w:cs="Arial"/>
          <w:b/>
          <w:sz w:val="20"/>
          <w:szCs w:val="24"/>
          <w:u w:val="single"/>
        </w:rPr>
      </w:pPr>
    </w:p>
    <w:p w:rsidR="0090713A" w:rsidRPr="00267F05" w:rsidRDefault="00267F05" w:rsidP="00267F05">
      <w:pPr>
        <w:spacing w:after="0" w:line="240" w:lineRule="auto"/>
        <w:rPr>
          <w:rFonts w:cs="Arial"/>
          <w:sz w:val="20"/>
          <w:szCs w:val="24"/>
        </w:rPr>
      </w:pPr>
      <w:r w:rsidRPr="00267F05">
        <w:rPr>
          <w:rFonts w:cs="Arial"/>
          <w:b/>
          <w:sz w:val="20"/>
          <w:szCs w:val="24"/>
          <w:u w:val="single"/>
        </w:rPr>
        <w:t>Εσωτ. Διανομή</w:t>
      </w:r>
      <w:r w:rsidR="0090713A" w:rsidRPr="00267F05">
        <w:rPr>
          <w:rFonts w:cs="Arial"/>
          <w:b/>
          <w:sz w:val="20"/>
          <w:szCs w:val="24"/>
          <w:u w:val="single"/>
        </w:rPr>
        <w:t>:</w:t>
      </w:r>
    </w:p>
    <w:p w:rsidR="00267F05" w:rsidRPr="00A165C4" w:rsidRDefault="0090713A" w:rsidP="0090713A">
      <w:pPr>
        <w:spacing w:after="0" w:line="240" w:lineRule="auto"/>
        <w:rPr>
          <w:rFonts w:asciiTheme="minorHAnsi" w:hAnsiTheme="minorHAnsi" w:cs="Arial"/>
          <w:bCs/>
          <w:sz w:val="18"/>
        </w:rPr>
      </w:pPr>
      <w:r w:rsidRPr="00267F05">
        <w:rPr>
          <w:rFonts w:asciiTheme="minorHAnsi" w:hAnsiTheme="minorHAnsi" w:cs="Arial"/>
          <w:bCs/>
          <w:sz w:val="18"/>
        </w:rPr>
        <w:t>-</w:t>
      </w:r>
      <w:r w:rsidR="00267F05">
        <w:rPr>
          <w:rFonts w:asciiTheme="minorHAnsi" w:hAnsiTheme="minorHAnsi" w:cs="Arial"/>
          <w:bCs/>
          <w:sz w:val="18"/>
        </w:rPr>
        <w:t>Γραφείο Δημάρχου</w:t>
      </w:r>
    </w:p>
    <w:p w:rsidR="00A165C4" w:rsidRPr="00A165C4" w:rsidRDefault="00A165C4" w:rsidP="0090713A">
      <w:pPr>
        <w:spacing w:after="0" w:line="240" w:lineRule="auto"/>
        <w:rPr>
          <w:rFonts w:asciiTheme="minorHAnsi" w:hAnsiTheme="minorHAnsi" w:cs="Arial"/>
          <w:bCs/>
          <w:sz w:val="18"/>
        </w:rPr>
      </w:pPr>
      <w:r>
        <w:rPr>
          <w:rFonts w:asciiTheme="minorHAnsi" w:hAnsiTheme="minorHAnsi" w:cs="Arial"/>
          <w:bCs/>
          <w:sz w:val="18"/>
          <w:lang w:val="en-US"/>
        </w:rPr>
        <w:t xml:space="preserve">- </w:t>
      </w:r>
      <w:r>
        <w:rPr>
          <w:rFonts w:asciiTheme="minorHAnsi" w:hAnsiTheme="minorHAnsi" w:cs="Arial"/>
          <w:bCs/>
          <w:sz w:val="18"/>
        </w:rPr>
        <w:t xml:space="preserve">Αντιδήμαρχο κ. Κρητικό Ι. </w:t>
      </w:r>
    </w:p>
    <w:p w:rsidR="0090713A" w:rsidRPr="00267F05" w:rsidRDefault="00267F05" w:rsidP="0090713A">
      <w:pPr>
        <w:spacing w:after="0" w:line="240" w:lineRule="auto"/>
        <w:rPr>
          <w:rFonts w:asciiTheme="minorHAnsi" w:hAnsiTheme="minorHAnsi" w:cs="Arial"/>
          <w:bCs/>
          <w:sz w:val="18"/>
        </w:rPr>
      </w:pPr>
      <w:r>
        <w:rPr>
          <w:rFonts w:asciiTheme="minorHAnsi" w:hAnsiTheme="minorHAnsi" w:cs="Arial"/>
          <w:bCs/>
          <w:sz w:val="18"/>
        </w:rPr>
        <w:t>-</w:t>
      </w:r>
      <w:r w:rsidRPr="00267F05">
        <w:rPr>
          <w:rFonts w:asciiTheme="minorHAnsi" w:hAnsiTheme="minorHAnsi" w:cs="Arial"/>
          <w:bCs/>
          <w:iCs/>
          <w:sz w:val="18"/>
        </w:rPr>
        <w:t>Δ/</w:t>
      </w:r>
      <w:proofErr w:type="spellStart"/>
      <w:r w:rsidRPr="00267F05">
        <w:rPr>
          <w:rFonts w:asciiTheme="minorHAnsi" w:hAnsiTheme="minorHAnsi" w:cs="Arial"/>
          <w:bCs/>
          <w:iCs/>
          <w:sz w:val="18"/>
        </w:rPr>
        <w:t>νση</w:t>
      </w:r>
      <w:proofErr w:type="spellEnd"/>
      <w:r w:rsidRPr="00267F05">
        <w:rPr>
          <w:rFonts w:asciiTheme="minorHAnsi" w:hAnsiTheme="minorHAnsi" w:cs="Arial"/>
          <w:bCs/>
          <w:iCs/>
          <w:sz w:val="18"/>
        </w:rPr>
        <w:t xml:space="preserve"> Διοικητικών Υπηρεσιών</w:t>
      </w:r>
    </w:p>
    <w:p w:rsidR="0090713A" w:rsidRPr="00267F05" w:rsidRDefault="0090713A" w:rsidP="0090713A">
      <w:pPr>
        <w:spacing w:after="0" w:line="240" w:lineRule="auto"/>
        <w:rPr>
          <w:rFonts w:asciiTheme="minorHAnsi" w:hAnsiTheme="minorHAnsi" w:cs="Arial"/>
          <w:bCs/>
          <w:sz w:val="18"/>
        </w:rPr>
      </w:pPr>
      <w:r w:rsidRPr="00267F05">
        <w:rPr>
          <w:rFonts w:asciiTheme="minorHAnsi" w:hAnsiTheme="minorHAnsi" w:cs="Arial"/>
          <w:bCs/>
          <w:sz w:val="18"/>
        </w:rPr>
        <w:t>-Αρχείο μας.</w:t>
      </w:r>
    </w:p>
    <w:p w:rsidR="003A384E" w:rsidRDefault="003A384E"/>
    <w:sectPr w:rsidR="003A384E" w:rsidSect="009103A1">
      <w:footerReference w:type="default" r:id="rId8"/>
      <w:pgSz w:w="11906" w:h="16838" w:code="9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31" w:rsidRDefault="000A4C31" w:rsidP="00FF42C5">
      <w:pPr>
        <w:spacing w:after="0" w:line="240" w:lineRule="auto"/>
      </w:pPr>
      <w:r>
        <w:separator/>
      </w:r>
    </w:p>
  </w:endnote>
  <w:endnote w:type="continuationSeparator" w:id="0">
    <w:p w:rsidR="000A4C31" w:rsidRDefault="000A4C31" w:rsidP="00FF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0A4C31" w:rsidRDefault="007902F8">
        <w:pPr>
          <w:pStyle w:val="a7"/>
          <w:jc w:val="right"/>
        </w:pPr>
        <w:fldSimple w:instr=" PAGE   \* MERGEFORMAT ">
          <w:r w:rsidR="000A4C31">
            <w:rPr>
              <w:noProof/>
            </w:rPr>
            <w:t>2</w:t>
          </w:r>
        </w:fldSimple>
      </w:p>
    </w:sdtContent>
  </w:sdt>
  <w:p w:rsidR="000A4C31" w:rsidRDefault="000A4C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31" w:rsidRDefault="000A4C31" w:rsidP="00FF42C5">
      <w:pPr>
        <w:spacing w:after="0" w:line="240" w:lineRule="auto"/>
      </w:pPr>
      <w:r>
        <w:separator/>
      </w:r>
    </w:p>
  </w:footnote>
  <w:footnote w:type="continuationSeparator" w:id="0">
    <w:p w:rsidR="000A4C31" w:rsidRDefault="000A4C31" w:rsidP="00FF4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13A"/>
    <w:rsid w:val="000A4C31"/>
    <w:rsid w:val="00106E65"/>
    <w:rsid w:val="00146EEE"/>
    <w:rsid w:val="00267F05"/>
    <w:rsid w:val="003A384E"/>
    <w:rsid w:val="005844DF"/>
    <w:rsid w:val="007902F8"/>
    <w:rsid w:val="0090586B"/>
    <w:rsid w:val="0090713A"/>
    <w:rsid w:val="009103A1"/>
    <w:rsid w:val="00913ABD"/>
    <w:rsid w:val="00A165C4"/>
    <w:rsid w:val="00A369BB"/>
    <w:rsid w:val="00D77F30"/>
    <w:rsid w:val="00DD49AD"/>
    <w:rsid w:val="00E96CA1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spacing w:val="8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uiPriority w:val="10"/>
    <w:qFormat/>
    <w:rsid w:val="005844D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l-GR"/>
    </w:rPr>
  </w:style>
  <w:style w:type="character" w:customStyle="1" w:styleId="Char">
    <w:name w:val="Τίτλος Char"/>
    <w:basedOn w:val="a0"/>
    <w:link w:val="a3"/>
    <w:uiPriority w:val="10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footer"/>
    <w:basedOn w:val="a"/>
    <w:link w:val="Char0"/>
    <w:uiPriority w:val="99"/>
    <w:unhideWhenUsed/>
    <w:rsid w:val="00907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90713A"/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90713A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0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0713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s.souli@kos.gr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3FF155-12FC-4328-8960-138B6A3285BD}"/>
</file>

<file path=customXml/itemProps2.xml><?xml version="1.0" encoding="utf-8"?>
<ds:datastoreItem xmlns:ds="http://schemas.openxmlformats.org/officeDocument/2006/customXml" ds:itemID="{EECBDCBB-DABB-41D8-9371-11A48C63EFF1}"/>
</file>

<file path=customXml/itemProps3.xml><?xml version="1.0" encoding="utf-8"?>
<ds:datastoreItem xmlns:ds="http://schemas.openxmlformats.org/officeDocument/2006/customXml" ds:itemID="{39AD38ED-03EC-4807-84F6-E08510DF8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2014-10-13T08:12:00Z</cp:lastPrinted>
  <dcterms:created xsi:type="dcterms:W3CDTF">2014-10-09T06:46:00Z</dcterms:created>
  <dcterms:modified xsi:type="dcterms:W3CDTF">2014-10-14T11:48:00Z</dcterms:modified>
</cp:coreProperties>
</file>